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0314BF" w14:textId="77777777" w:rsidR="00DF296B" w:rsidRPr="00001F82" w:rsidRDefault="00DF296B">
      <w:pPr>
        <w:rPr>
          <w:u w:val="single"/>
        </w:rPr>
      </w:pPr>
    </w:p>
    <w:p w14:paraId="64B10078" w14:textId="2A90886B" w:rsidR="00001F82" w:rsidRDefault="005E2350">
      <w:pPr>
        <w:rPr>
          <w:b/>
          <w:bCs/>
          <w:sz w:val="28"/>
          <w:szCs w:val="28"/>
          <w:u w:val="single"/>
        </w:rPr>
      </w:pPr>
      <w:r>
        <w:rPr>
          <w:b/>
          <w:bCs/>
          <w:sz w:val="28"/>
          <w:szCs w:val="28"/>
          <w:u w:val="single"/>
        </w:rPr>
        <w:t xml:space="preserve">Colorado </w:t>
      </w:r>
      <w:r w:rsidR="00001F82" w:rsidRPr="00001F82">
        <w:rPr>
          <w:b/>
          <w:bCs/>
          <w:sz w:val="28"/>
          <w:szCs w:val="28"/>
          <w:u w:val="single"/>
        </w:rPr>
        <w:t>Mining Discharge Water</w:t>
      </w:r>
    </w:p>
    <w:p w14:paraId="05CE30CA" w14:textId="77777777" w:rsidR="003933A1" w:rsidRPr="003933A1" w:rsidRDefault="003933A1">
      <w:pPr>
        <w:rPr>
          <w:b/>
          <w:bCs/>
          <w:sz w:val="28"/>
          <w:szCs w:val="28"/>
          <w:u w:val="single"/>
        </w:rPr>
      </w:pPr>
    </w:p>
    <w:p w14:paraId="756BE71D" w14:textId="20F96C86" w:rsidR="00001F82" w:rsidRDefault="00001F82">
      <w:pPr>
        <w:rPr>
          <w:rFonts w:cstheme="minorHAnsi"/>
        </w:rPr>
      </w:pPr>
      <w:r w:rsidRPr="00001F82">
        <w:rPr>
          <w:rFonts w:ascii="Superclarendon" w:hAnsi="Superclarendon"/>
          <w:b/>
          <w:bCs/>
        </w:rPr>
        <w:t xml:space="preserve">State of fluid: </w:t>
      </w:r>
      <w:r>
        <w:rPr>
          <w:rFonts w:cstheme="minorHAnsi"/>
        </w:rPr>
        <w:t>The</w:t>
      </w:r>
      <w:r w:rsidR="005E2350">
        <w:rPr>
          <w:rFonts w:cstheme="minorHAnsi"/>
        </w:rPr>
        <w:t xml:space="preserve"> untreated</w:t>
      </w:r>
      <w:r>
        <w:rPr>
          <w:rFonts w:cstheme="minorHAnsi"/>
        </w:rPr>
        <w:t xml:space="preserve"> </w:t>
      </w:r>
      <w:r w:rsidR="005E2350">
        <w:rPr>
          <w:rFonts w:cstheme="minorHAnsi"/>
        </w:rPr>
        <w:t xml:space="preserve">waste stream created from the mining practices associated with gold and silver mining operations. </w:t>
      </w:r>
      <w:r>
        <w:rPr>
          <w:rFonts w:cstheme="minorHAnsi"/>
        </w:rPr>
        <w:t xml:space="preserve">Total dissolved solids (TDS) </w:t>
      </w:r>
      <w:r w:rsidR="003933A1">
        <w:rPr>
          <w:rFonts w:cstheme="minorHAnsi"/>
        </w:rPr>
        <w:t>originally measured</w:t>
      </w:r>
      <w:r>
        <w:rPr>
          <w:rFonts w:cstheme="minorHAnsi"/>
        </w:rPr>
        <w:t xml:space="preserve"> 1300ppm.</w:t>
      </w:r>
    </w:p>
    <w:p w14:paraId="478E367A" w14:textId="77777777" w:rsidR="00001F82" w:rsidRPr="00001F82" w:rsidRDefault="00001F82">
      <w:pPr>
        <w:rPr>
          <w:rFonts w:ascii="Superclarendon" w:hAnsi="Superclarendon"/>
        </w:rPr>
      </w:pPr>
    </w:p>
    <w:p w14:paraId="35CCB260" w14:textId="77777777" w:rsidR="00001F82" w:rsidRDefault="00001F82">
      <w:pPr>
        <w:rPr>
          <w:rFonts w:cstheme="minorHAnsi"/>
        </w:rPr>
      </w:pPr>
      <w:r w:rsidRPr="00001F82">
        <w:rPr>
          <w:rFonts w:ascii="Superclarendon" w:hAnsi="Superclarendon"/>
          <w:b/>
          <w:bCs/>
        </w:rPr>
        <w:t>Expectations:</w:t>
      </w:r>
      <w:r w:rsidR="005E2350">
        <w:rPr>
          <w:rFonts w:ascii="Superclarendon" w:hAnsi="Superclarendon"/>
          <w:b/>
          <w:bCs/>
        </w:rPr>
        <w:t xml:space="preserve"> </w:t>
      </w:r>
      <w:r w:rsidR="005E2350" w:rsidRPr="005E2350">
        <w:rPr>
          <w:rFonts w:cstheme="minorHAnsi"/>
        </w:rPr>
        <w:t>Client expectations</w:t>
      </w:r>
      <w:r w:rsidR="005E2350">
        <w:rPr>
          <w:rFonts w:cstheme="minorHAnsi"/>
        </w:rPr>
        <w:t xml:space="preserve"> are the removal or reduction of minerals</w:t>
      </w:r>
      <w:r w:rsidR="00C34DC0">
        <w:rPr>
          <w:rFonts w:cstheme="minorHAnsi"/>
        </w:rPr>
        <w:t>,</w:t>
      </w:r>
      <w:r w:rsidR="005E2350">
        <w:rPr>
          <w:rFonts w:cstheme="minorHAnsi"/>
        </w:rPr>
        <w:t xml:space="preserve"> metals and solids</w:t>
      </w:r>
      <w:r w:rsidR="005E2350">
        <w:rPr>
          <w:rFonts w:cstheme="minorHAnsi"/>
          <w:b/>
          <w:bCs/>
        </w:rPr>
        <w:t xml:space="preserve"> </w:t>
      </w:r>
      <w:r w:rsidR="005E2350">
        <w:rPr>
          <w:rFonts w:cstheme="minorHAnsi"/>
        </w:rPr>
        <w:t xml:space="preserve">to meet or exceed all compliance provisions of the Colorado water control act for discharge to both surface and groundwaters, in conjunction with the federal water pollution control act. </w:t>
      </w:r>
    </w:p>
    <w:p w14:paraId="08E3CE5E" w14:textId="77777777" w:rsidR="00001F82" w:rsidRPr="00001F82" w:rsidRDefault="00001F82">
      <w:pPr>
        <w:rPr>
          <w:rFonts w:ascii="Superclarendon" w:hAnsi="Superclarendon"/>
          <w:b/>
          <w:bCs/>
        </w:rPr>
      </w:pPr>
    </w:p>
    <w:p w14:paraId="2670962F" w14:textId="77777777" w:rsidR="00001F82" w:rsidRDefault="00001F82">
      <w:pPr>
        <w:rPr>
          <w:rFonts w:cstheme="minorHAnsi"/>
        </w:rPr>
      </w:pPr>
      <w:r w:rsidRPr="00001F82">
        <w:rPr>
          <w:rFonts w:ascii="Superclarendon" w:hAnsi="Superclarendon"/>
          <w:b/>
          <w:bCs/>
        </w:rPr>
        <w:t xml:space="preserve">Process: </w:t>
      </w:r>
      <w:r w:rsidR="005E2350">
        <w:rPr>
          <w:rFonts w:cstheme="minorHAnsi"/>
        </w:rPr>
        <w:t>A single pass through the ARC unit for testing and sampling purposes. A secondary mechanical separation was also observed by use of centrifuge</w:t>
      </w:r>
      <w:r w:rsidR="00C34DC0">
        <w:rPr>
          <w:rFonts w:cstheme="minorHAnsi"/>
        </w:rPr>
        <w:t>.</w:t>
      </w:r>
    </w:p>
    <w:p w14:paraId="483E5F17" w14:textId="77777777" w:rsidR="00001F82" w:rsidRPr="00001F82" w:rsidRDefault="00001F82">
      <w:pPr>
        <w:rPr>
          <w:rFonts w:ascii="Superclarendon" w:hAnsi="Superclarendon"/>
          <w:b/>
          <w:bCs/>
        </w:rPr>
      </w:pPr>
    </w:p>
    <w:p w14:paraId="1BD2E347" w14:textId="77777777" w:rsidR="00036E17" w:rsidRDefault="00001F82">
      <w:pPr>
        <w:rPr>
          <w:rFonts w:cstheme="minorHAnsi"/>
        </w:rPr>
      </w:pPr>
      <w:r w:rsidRPr="00001F82">
        <w:rPr>
          <w:rFonts w:ascii="Superclarendon" w:hAnsi="Superclarendon"/>
          <w:b/>
          <w:bCs/>
        </w:rPr>
        <w:t>Results:</w:t>
      </w:r>
      <w:r w:rsidR="005E2350">
        <w:rPr>
          <w:rFonts w:ascii="Superclarendon" w:hAnsi="Superclarendon"/>
          <w:b/>
          <w:bCs/>
        </w:rPr>
        <w:t xml:space="preserve"> </w:t>
      </w:r>
      <w:r w:rsidR="005E2350">
        <w:rPr>
          <w:rFonts w:cstheme="minorHAnsi"/>
        </w:rPr>
        <w:t xml:space="preserve">The initial testing comprised of measuring TDS from the control, the </w:t>
      </w:r>
      <w:r w:rsidR="00C34DC0">
        <w:rPr>
          <w:rFonts w:cstheme="minorHAnsi"/>
        </w:rPr>
        <w:t>ARC unit</w:t>
      </w:r>
      <w:r w:rsidR="005E2350">
        <w:rPr>
          <w:rFonts w:cstheme="minorHAnsi"/>
        </w:rPr>
        <w:t xml:space="preserve"> only, and the </w:t>
      </w:r>
      <w:r w:rsidR="00C34DC0">
        <w:rPr>
          <w:rFonts w:cstheme="minorHAnsi"/>
        </w:rPr>
        <w:t xml:space="preserve">ARC unit </w:t>
      </w:r>
      <w:r w:rsidR="00D43A2D">
        <w:rPr>
          <w:rFonts w:cstheme="minorHAnsi"/>
        </w:rPr>
        <w:t xml:space="preserve">and </w:t>
      </w:r>
      <w:r w:rsidR="005E2350">
        <w:rPr>
          <w:rFonts w:cstheme="minorHAnsi"/>
        </w:rPr>
        <w:t xml:space="preserve">centrifuge process. The TDS of the </w:t>
      </w:r>
      <w:r w:rsidR="00036E17">
        <w:rPr>
          <w:rFonts w:cstheme="minorHAnsi"/>
        </w:rPr>
        <w:t>control was 1300ppm. The ARC unit’s immediate reduction of this TDS was a 53% reduction, with the measurement at 613ppm.</w:t>
      </w:r>
    </w:p>
    <w:p w14:paraId="0465E02E" w14:textId="77777777" w:rsidR="00036E17" w:rsidRDefault="00036E17">
      <w:pPr>
        <w:rPr>
          <w:rFonts w:cstheme="minorHAnsi"/>
        </w:rPr>
      </w:pPr>
    </w:p>
    <w:p w14:paraId="5355FFD4" w14:textId="7FFDE5AA" w:rsidR="00036E17" w:rsidRDefault="00036E17">
      <w:pPr>
        <w:rPr>
          <w:rFonts w:cstheme="minorHAnsi"/>
        </w:rPr>
      </w:pPr>
      <w:r>
        <w:rPr>
          <w:rFonts w:cstheme="minorHAnsi"/>
        </w:rPr>
        <w:t xml:space="preserve">The </w:t>
      </w:r>
      <w:r w:rsidR="008F012A">
        <w:rPr>
          <w:rFonts w:cstheme="minorHAnsi"/>
        </w:rPr>
        <w:t xml:space="preserve">ARC unit </w:t>
      </w:r>
      <w:r>
        <w:rPr>
          <w:rFonts w:cstheme="minorHAnsi"/>
        </w:rPr>
        <w:t>and centrifuge combined process yielded 423ppm</w:t>
      </w:r>
      <w:r w:rsidR="003933A1">
        <w:rPr>
          <w:rFonts w:cstheme="minorHAnsi"/>
        </w:rPr>
        <w:t>,</w:t>
      </w:r>
      <w:r>
        <w:rPr>
          <w:rFonts w:cstheme="minorHAnsi"/>
        </w:rPr>
        <w:t xml:space="preserve"> </w:t>
      </w:r>
      <w:r w:rsidR="003933A1">
        <w:rPr>
          <w:rFonts w:cstheme="minorHAnsi"/>
        </w:rPr>
        <w:t xml:space="preserve">a </w:t>
      </w:r>
      <w:r>
        <w:rPr>
          <w:rFonts w:cstheme="minorHAnsi"/>
        </w:rPr>
        <w:t>68% reduction of TDS.</w:t>
      </w:r>
      <w:r w:rsidR="003933A1">
        <w:rPr>
          <w:rFonts w:cstheme="minorHAnsi"/>
        </w:rPr>
        <w:t xml:space="preserve"> Additional settling time beyond 24 hours further reduced the TDS to 313ppm.</w:t>
      </w:r>
    </w:p>
    <w:p w14:paraId="25444DEC" w14:textId="77777777" w:rsidR="00C9139C" w:rsidRDefault="00C9139C">
      <w:pPr>
        <w:rPr>
          <w:rFonts w:cstheme="minorHAnsi"/>
        </w:rPr>
      </w:pPr>
    </w:p>
    <w:p w14:paraId="486E0B69" w14:textId="77777777" w:rsidR="00C9139C" w:rsidRDefault="00C9139C">
      <w:pPr>
        <w:rPr>
          <w:rFonts w:cstheme="minorHAnsi"/>
        </w:rPr>
      </w:pPr>
      <w:r>
        <w:rPr>
          <w:rFonts w:cstheme="minorHAnsi"/>
        </w:rPr>
        <w:t>The clear water on the left of each picture is taken directly from the mine as a control. The control has a turbidity of 0, however as the tests indicate there are 1300ppm of TDS in the water. The jar on the right of each picture is the treated water before and after gravity settling.</w:t>
      </w:r>
    </w:p>
    <w:p w14:paraId="40B88938" w14:textId="77777777" w:rsidR="00036E17" w:rsidRPr="005E2350" w:rsidRDefault="00036E17">
      <w:pPr>
        <w:rPr>
          <w:rFonts w:cstheme="minorHAnsi"/>
        </w:rPr>
      </w:pPr>
    </w:p>
    <w:p w14:paraId="02750D87" w14:textId="77777777" w:rsidR="00001F82" w:rsidRDefault="00036E17" w:rsidP="00036E17">
      <w:pPr>
        <w:jc w:val="center"/>
        <w:rPr>
          <w:b/>
          <w:bCs/>
        </w:rPr>
      </w:pPr>
      <w:r>
        <w:rPr>
          <w:b/>
          <w:bCs/>
          <w:noProof/>
        </w:rPr>
        <w:drawing>
          <wp:inline distT="0" distB="0" distL="0" distR="0" wp14:anchorId="3437DDD5" wp14:editId="5E460BBE">
            <wp:extent cx="2208179" cy="2263619"/>
            <wp:effectExtent l="0" t="0" r="1905" b="0"/>
            <wp:docPr id="2" name="Picture 2" descr="A picture containing cup, table, glass, ble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723_154128.jpg.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11135" cy="2266650"/>
                    </a:xfrm>
                    <a:prstGeom prst="rect">
                      <a:avLst/>
                    </a:prstGeom>
                  </pic:spPr>
                </pic:pic>
              </a:graphicData>
            </a:graphic>
          </wp:inline>
        </w:drawing>
      </w:r>
      <w:r>
        <w:rPr>
          <w:b/>
          <w:bCs/>
          <w:noProof/>
        </w:rPr>
        <w:drawing>
          <wp:inline distT="0" distB="0" distL="0" distR="0" wp14:anchorId="403D7049" wp14:editId="10096874">
            <wp:extent cx="2286000" cy="2259623"/>
            <wp:effectExtent l="0" t="0" r="0" b="1270"/>
            <wp:docPr id="3" name="Picture 3" descr="A close up of a glas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21_154355.jpg.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6985" cy="2280366"/>
                    </a:xfrm>
                    <a:prstGeom prst="rect">
                      <a:avLst/>
                    </a:prstGeom>
                  </pic:spPr>
                </pic:pic>
              </a:graphicData>
            </a:graphic>
          </wp:inline>
        </w:drawing>
      </w:r>
    </w:p>
    <w:p w14:paraId="5F94A1E6" w14:textId="77777777" w:rsidR="00C9139C" w:rsidRDefault="008F012A" w:rsidP="00C9139C">
      <w:r>
        <w:lastRenderedPageBreak/>
        <w:t>Two control samples were taken, one consisting of the original fluid and the second sample consisting of the mixture of settled solids.</w:t>
      </w:r>
    </w:p>
    <w:p w14:paraId="6413D4B0" w14:textId="77777777" w:rsidR="0045541A" w:rsidRDefault="0045541A" w:rsidP="00C9139C"/>
    <w:p w14:paraId="67D35680" w14:textId="77777777" w:rsidR="008F012A" w:rsidRPr="00D43A2D" w:rsidRDefault="0045541A" w:rsidP="00C9139C">
      <w:pPr>
        <w:rPr>
          <w:b/>
          <w:bCs/>
        </w:rPr>
      </w:pPr>
      <w:r w:rsidRPr="00D43A2D">
        <w:rPr>
          <w:b/>
          <w:bCs/>
        </w:rPr>
        <w:t xml:space="preserve">1) </w:t>
      </w:r>
      <w:r w:rsidR="008F012A" w:rsidRPr="00D43A2D">
        <w:rPr>
          <w:b/>
          <w:bCs/>
        </w:rPr>
        <w:t>We were able to achieve a reduction in the following</w:t>
      </w:r>
      <w:r w:rsidRPr="00D43A2D">
        <w:rPr>
          <w:b/>
          <w:bCs/>
        </w:rPr>
        <w:t xml:space="preserve"> elements from the original fluid.</w:t>
      </w:r>
      <w:r w:rsidR="008F012A" w:rsidRPr="00D43A2D">
        <w:rPr>
          <w:b/>
          <w:bCs/>
        </w:rPr>
        <w:t xml:space="preserve"> </w:t>
      </w:r>
    </w:p>
    <w:p w14:paraId="31AA624A" w14:textId="77777777" w:rsidR="00C54BA8" w:rsidRDefault="00C54BA8" w:rsidP="00C9139C"/>
    <w:p w14:paraId="70897909" w14:textId="77777777" w:rsidR="008F012A" w:rsidRPr="00D43A2D" w:rsidRDefault="008F012A" w:rsidP="00C9139C">
      <w:pPr>
        <w:rPr>
          <w:rFonts w:ascii="Times New Roman" w:hAnsi="Times New Roman" w:cs="Times New Roman"/>
        </w:rPr>
      </w:pPr>
      <w:r w:rsidRPr="00D43A2D">
        <w:rPr>
          <w:rFonts w:ascii="Times New Roman" w:hAnsi="Times New Roman" w:cs="Times New Roman"/>
        </w:rPr>
        <w:t>33.3% reduction in Calcium</w:t>
      </w:r>
      <w:r w:rsidR="0045541A" w:rsidRPr="00D43A2D">
        <w:rPr>
          <w:rFonts w:ascii="Times New Roman" w:hAnsi="Times New Roman" w:cs="Times New Roman"/>
        </w:rPr>
        <w:t xml:space="preserve"> (Ca)</w:t>
      </w:r>
    </w:p>
    <w:p w14:paraId="64F54B66" w14:textId="77777777" w:rsidR="0045541A" w:rsidRPr="00D43A2D" w:rsidRDefault="0045541A" w:rsidP="00C9139C">
      <w:pPr>
        <w:rPr>
          <w:rFonts w:ascii="Times New Roman" w:hAnsi="Times New Roman" w:cs="Times New Roman"/>
        </w:rPr>
      </w:pPr>
      <w:r w:rsidRPr="00D43A2D">
        <w:rPr>
          <w:rFonts w:ascii="Times New Roman" w:hAnsi="Times New Roman" w:cs="Times New Roman"/>
        </w:rPr>
        <w:t>98.2% reduction in Copper (Cu)</w:t>
      </w:r>
    </w:p>
    <w:p w14:paraId="315A6F15" w14:textId="77777777" w:rsidR="0045541A" w:rsidRPr="00D43A2D" w:rsidRDefault="0045541A" w:rsidP="00C9139C">
      <w:pPr>
        <w:rPr>
          <w:rFonts w:ascii="Times New Roman" w:hAnsi="Times New Roman" w:cs="Times New Roman"/>
        </w:rPr>
      </w:pPr>
      <w:r w:rsidRPr="00D43A2D">
        <w:rPr>
          <w:rFonts w:ascii="Times New Roman" w:hAnsi="Times New Roman" w:cs="Times New Roman"/>
        </w:rPr>
        <w:t>95.7% reduction in Iron (Fe)</w:t>
      </w:r>
    </w:p>
    <w:p w14:paraId="75644919" w14:textId="77777777" w:rsidR="0045541A" w:rsidRPr="00D43A2D" w:rsidRDefault="0045541A" w:rsidP="00C9139C">
      <w:pPr>
        <w:rPr>
          <w:rFonts w:ascii="Times New Roman" w:hAnsi="Times New Roman" w:cs="Times New Roman"/>
        </w:rPr>
      </w:pPr>
      <w:r w:rsidRPr="00D43A2D">
        <w:rPr>
          <w:rFonts w:ascii="Times New Roman" w:hAnsi="Times New Roman" w:cs="Times New Roman"/>
        </w:rPr>
        <w:t>28.1% reduction in Magnesium (Mg)</w:t>
      </w:r>
    </w:p>
    <w:p w14:paraId="2355476F" w14:textId="77777777" w:rsidR="0045541A" w:rsidRPr="00D43A2D" w:rsidRDefault="0045541A" w:rsidP="00C9139C">
      <w:pPr>
        <w:rPr>
          <w:rFonts w:ascii="Times New Roman" w:hAnsi="Times New Roman" w:cs="Times New Roman"/>
        </w:rPr>
      </w:pPr>
      <w:r w:rsidRPr="00D43A2D">
        <w:rPr>
          <w:rFonts w:ascii="Times New Roman" w:hAnsi="Times New Roman" w:cs="Times New Roman"/>
        </w:rPr>
        <w:t>50% reduction in Manganese (Mn)</w:t>
      </w:r>
    </w:p>
    <w:p w14:paraId="19A230D6" w14:textId="77777777" w:rsidR="0045541A" w:rsidRPr="00D43A2D" w:rsidRDefault="0045541A" w:rsidP="00C9139C">
      <w:pPr>
        <w:rPr>
          <w:rFonts w:ascii="Times New Roman" w:hAnsi="Times New Roman" w:cs="Times New Roman"/>
        </w:rPr>
      </w:pPr>
      <w:r w:rsidRPr="00D43A2D">
        <w:rPr>
          <w:rFonts w:ascii="Times New Roman" w:hAnsi="Times New Roman" w:cs="Times New Roman"/>
        </w:rPr>
        <w:t>48.1% reduction in Zinc (Zn)</w:t>
      </w:r>
    </w:p>
    <w:p w14:paraId="7E384E77" w14:textId="77777777" w:rsidR="0045541A" w:rsidRDefault="0045541A" w:rsidP="00C9139C"/>
    <w:p w14:paraId="51272B6F" w14:textId="586145D3" w:rsidR="0045541A" w:rsidRDefault="0045541A" w:rsidP="00C9139C">
      <w:r>
        <w:t xml:space="preserve">All levels </w:t>
      </w:r>
      <w:r w:rsidR="003933A1">
        <w:t xml:space="preserve">achieved </w:t>
      </w:r>
      <w:r>
        <w:t xml:space="preserve">are </w:t>
      </w:r>
      <w:r w:rsidR="003933A1">
        <w:t>within the discharge parameters for direct disposal</w:t>
      </w:r>
      <w:r>
        <w:t xml:space="preserve"> to surface and groundwaters as per state and federal law.</w:t>
      </w:r>
    </w:p>
    <w:p w14:paraId="66BA1312" w14:textId="77777777" w:rsidR="0045541A" w:rsidRDefault="0045541A" w:rsidP="00C9139C"/>
    <w:p w14:paraId="0B7A79E6" w14:textId="35B63FFD" w:rsidR="0045541A" w:rsidRPr="00D43A2D" w:rsidRDefault="0045541A" w:rsidP="00C9139C">
      <w:pPr>
        <w:rPr>
          <w:b/>
          <w:bCs/>
        </w:rPr>
      </w:pPr>
      <w:r w:rsidRPr="00C54BA8">
        <w:rPr>
          <w:b/>
          <w:bCs/>
        </w:rPr>
        <w:t>2)</w:t>
      </w:r>
      <w:r>
        <w:t xml:space="preserve"> </w:t>
      </w:r>
      <w:r w:rsidRPr="00D43A2D">
        <w:rPr>
          <w:b/>
          <w:bCs/>
        </w:rPr>
        <w:t>The l</w:t>
      </w:r>
      <w:r w:rsidR="00D43A2D" w:rsidRPr="00D43A2D">
        <w:rPr>
          <w:b/>
          <w:bCs/>
        </w:rPr>
        <w:t>eftover</w:t>
      </w:r>
      <w:r w:rsidRPr="00D43A2D">
        <w:rPr>
          <w:b/>
          <w:bCs/>
        </w:rPr>
        <w:t xml:space="preserve"> matrix of the solids</w:t>
      </w:r>
      <w:r w:rsidR="003933A1">
        <w:rPr>
          <w:b/>
          <w:bCs/>
        </w:rPr>
        <w:t xml:space="preserve"> removed by the ARC</w:t>
      </w:r>
      <w:r w:rsidRPr="00D43A2D">
        <w:rPr>
          <w:b/>
          <w:bCs/>
        </w:rPr>
        <w:t xml:space="preserve"> consisted of:</w:t>
      </w:r>
    </w:p>
    <w:p w14:paraId="74A336A8" w14:textId="77777777" w:rsidR="00C54BA8" w:rsidRDefault="00C54BA8" w:rsidP="00C9139C"/>
    <w:p w14:paraId="3474BD86" w14:textId="77777777" w:rsidR="0045541A" w:rsidRPr="00D43A2D" w:rsidRDefault="0045541A" w:rsidP="00C9139C">
      <w:pPr>
        <w:rPr>
          <w:rFonts w:ascii="Times New Roman" w:hAnsi="Times New Roman" w:cs="Times New Roman"/>
        </w:rPr>
      </w:pPr>
      <w:r w:rsidRPr="00D43A2D">
        <w:rPr>
          <w:rFonts w:ascii="Times New Roman" w:hAnsi="Times New Roman" w:cs="Times New Roman"/>
        </w:rPr>
        <w:t>Calcium: 24,000 mg/Kg-dry</w:t>
      </w:r>
    </w:p>
    <w:p w14:paraId="7D978622" w14:textId="77777777" w:rsidR="0045541A" w:rsidRPr="00D43A2D" w:rsidRDefault="0045541A" w:rsidP="00C9139C">
      <w:pPr>
        <w:rPr>
          <w:rFonts w:ascii="Times New Roman" w:hAnsi="Times New Roman" w:cs="Times New Roman"/>
        </w:rPr>
      </w:pPr>
      <w:r w:rsidRPr="00D43A2D">
        <w:rPr>
          <w:rFonts w:ascii="Times New Roman" w:hAnsi="Times New Roman" w:cs="Times New Roman"/>
        </w:rPr>
        <w:t>Iron: 150,000 mg/Kg-dry</w:t>
      </w:r>
    </w:p>
    <w:p w14:paraId="3901B8FE" w14:textId="77777777" w:rsidR="0045541A" w:rsidRPr="00D43A2D" w:rsidRDefault="0045541A" w:rsidP="00C9139C">
      <w:pPr>
        <w:rPr>
          <w:rFonts w:ascii="Times New Roman" w:hAnsi="Times New Roman" w:cs="Times New Roman"/>
        </w:rPr>
      </w:pPr>
      <w:r w:rsidRPr="00D43A2D">
        <w:rPr>
          <w:rFonts w:ascii="Times New Roman" w:hAnsi="Times New Roman" w:cs="Times New Roman"/>
        </w:rPr>
        <w:t>Magnesium: 8,900 mg/Kg-dry</w:t>
      </w:r>
    </w:p>
    <w:p w14:paraId="1222BED2" w14:textId="77777777" w:rsidR="0045541A" w:rsidRPr="00D43A2D" w:rsidRDefault="0045541A" w:rsidP="00C9139C">
      <w:pPr>
        <w:rPr>
          <w:rFonts w:ascii="Times New Roman" w:hAnsi="Times New Roman" w:cs="Times New Roman"/>
        </w:rPr>
      </w:pPr>
      <w:r w:rsidRPr="00D43A2D">
        <w:rPr>
          <w:rFonts w:ascii="Times New Roman" w:hAnsi="Times New Roman" w:cs="Times New Roman"/>
        </w:rPr>
        <w:t>Manganese: 3,500 mg/Kg-dry</w:t>
      </w:r>
    </w:p>
    <w:p w14:paraId="59FF29E5" w14:textId="77777777" w:rsidR="0045541A" w:rsidRPr="00D43A2D" w:rsidRDefault="0045541A" w:rsidP="00C9139C">
      <w:pPr>
        <w:rPr>
          <w:rFonts w:ascii="Times New Roman" w:hAnsi="Times New Roman" w:cs="Times New Roman"/>
        </w:rPr>
      </w:pPr>
      <w:r w:rsidRPr="00D43A2D">
        <w:rPr>
          <w:rFonts w:ascii="Times New Roman" w:hAnsi="Times New Roman" w:cs="Times New Roman"/>
        </w:rPr>
        <w:t xml:space="preserve">Sodium: </w:t>
      </w:r>
      <w:r w:rsidR="00C54BA8" w:rsidRPr="00D43A2D">
        <w:rPr>
          <w:rFonts w:ascii="Times New Roman" w:hAnsi="Times New Roman" w:cs="Times New Roman"/>
        </w:rPr>
        <w:t>22,000 mg/Kg-dry</w:t>
      </w:r>
    </w:p>
    <w:p w14:paraId="2CF72B75" w14:textId="77777777" w:rsidR="00C54BA8" w:rsidRPr="00D43A2D" w:rsidRDefault="00C54BA8" w:rsidP="00C9139C">
      <w:pPr>
        <w:rPr>
          <w:rFonts w:ascii="Times New Roman" w:hAnsi="Times New Roman" w:cs="Times New Roman"/>
        </w:rPr>
      </w:pPr>
      <w:r w:rsidRPr="00D43A2D">
        <w:rPr>
          <w:rFonts w:ascii="Times New Roman" w:hAnsi="Times New Roman" w:cs="Times New Roman"/>
        </w:rPr>
        <w:t>Zinc: 8,900 mg/Kg-dry</w:t>
      </w:r>
    </w:p>
    <w:p w14:paraId="214AE53F" w14:textId="77777777" w:rsidR="00C54BA8" w:rsidRPr="00D43A2D" w:rsidRDefault="00C54BA8" w:rsidP="00C9139C">
      <w:pPr>
        <w:rPr>
          <w:rFonts w:ascii="Times New Roman" w:hAnsi="Times New Roman" w:cs="Times New Roman"/>
        </w:rPr>
      </w:pPr>
      <w:r w:rsidRPr="00D43A2D">
        <w:rPr>
          <w:rFonts w:ascii="Times New Roman" w:hAnsi="Times New Roman" w:cs="Times New Roman"/>
        </w:rPr>
        <w:t>Copper: 2,200mg/Kg-dry</w:t>
      </w:r>
    </w:p>
    <w:p w14:paraId="51496F23" w14:textId="77777777" w:rsidR="00C54BA8" w:rsidRDefault="00C54BA8" w:rsidP="00C9139C"/>
    <w:p w14:paraId="093975F9" w14:textId="2DED175B" w:rsidR="00C54BA8" w:rsidRDefault="00C54BA8" w:rsidP="00C9139C">
      <w:r>
        <w:t>The removal of 2200mg/kg-dry copper can be separated from the leftover solids to recapture and sell the copper for a</w:t>
      </w:r>
      <w:r w:rsidR="003933A1">
        <w:t xml:space="preserve"> new and previously unrealized </w:t>
      </w:r>
      <w:r>
        <w:t>increase in revenue.</w:t>
      </w:r>
      <w:bookmarkStart w:id="0" w:name="_GoBack"/>
      <w:bookmarkEnd w:id="0"/>
    </w:p>
    <w:p w14:paraId="7C6F8647" w14:textId="77777777" w:rsidR="00C54BA8" w:rsidRDefault="00C54BA8" w:rsidP="00C9139C"/>
    <w:p w14:paraId="5D7F542B" w14:textId="77777777" w:rsidR="00C54BA8" w:rsidRDefault="00C54BA8" w:rsidP="00C9139C">
      <w:r>
        <w:t>As a raw example</w:t>
      </w:r>
      <w:r w:rsidR="00D43A2D">
        <w:t>,</w:t>
      </w:r>
      <w:r>
        <w:t xml:space="preserve"> 2200mg/kg of copper is equivalent to </w:t>
      </w:r>
      <w:r w:rsidR="00DD6EC0">
        <w:t>~12oz of copper in every barrel of mine wastewater that can be captured.</w:t>
      </w:r>
    </w:p>
    <w:p w14:paraId="78CCD18E" w14:textId="77777777" w:rsidR="00DD6EC0" w:rsidRDefault="00DD6EC0" w:rsidP="00C9139C"/>
    <w:p w14:paraId="64902FEA" w14:textId="77777777" w:rsidR="00DD6EC0" w:rsidRDefault="00DD6EC0" w:rsidP="00C9139C">
      <w:r>
        <w:t>The raw current price of copper/oz is ~ $0.18, * 12oz/</w:t>
      </w:r>
      <w:proofErr w:type="spellStart"/>
      <w:r>
        <w:t>bbl</w:t>
      </w:r>
      <w:proofErr w:type="spellEnd"/>
      <w:r>
        <w:t xml:space="preserve"> = $2.16/</w:t>
      </w:r>
      <w:proofErr w:type="spellStart"/>
      <w:r>
        <w:t>bbl</w:t>
      </w:r>
      <w:proofErr w:type="spellEnd"/>
    </w:p>
    <w:p w14:paraId="0A8B239D" w14:textId="77777777" w:rsidR="00DD6EC0" w:rsidRDefault="00DD6EC0" w:rsidP="00C9139C"/>
    <w:p w14:paraId="16E1FE54" w14:textId="77777777" w:rsidR="00DD6EC0" w:rsidRDefault="00DD6EC0" w:rsidP="00C9139C">
      <w:r>
        <w:t>A single ARC unit processing 3500bbl/day of mine wastewater * $2.16/</w:t>
      </w:r>
      <w:proofErr w:type="spellStart"/>
      <w:r>
        <w:t>bbl</w:t>
      </w:r>
      <w:proofErr w:type="spellEnd"/>
      <w:r>
        <w:t xml:space="preserve"> = $7560/day</w:t>
      </w:r>
    </w:p>
    <w:p w14:paraId="76E68A25" w14:textId="77777777" w:rsidR="00DD6EC0" w:rsidRDefault="00DD6EC0" w:rsidP="00C9139C"/>
    <w:p w14:paraId="054E9F09" w14:textId="77777777" w:rsidR="0045541A" w:rsidRPr="008F012A" w:rsidRDefault="00DD6EC0" w:rsidP="00C9139C">
      <w:r>
        <w:t xml:space="preserve">The recapture of copper and potentially other precious metals within mining waste streams will significantly decrease the cost </w:t>
      </w:r>
      <w:r w:rsidR="00D43A2D">
        <w:t>of</w:t>
      </w:r>
      <w:r>
        <w:t xml:space="preserve"> wastewater processing and potentially turn an expense into positive revenue.</w:t>
      </w:r>
    </w:p>
    <w:sectPr w:rsidR="0045541A" w:rsidRPr="008F012A" w:rsidSect="002C38B6">
      <w:head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650854" w14:textId="77777777" w:rsidR="003C4725" w:rsidRDefault="003C4725" w:rsidP="001755B4">
      <w:r>
        <w:separator/>
      </w:r>
    </w:p>
  </w:endnote>
  <w:endnote w:type="continuationSeparator" w:id="0">
    <w:p w14:paraId="219016A2" w14:textId="77777777" w:rsidR="003C4725" w:rsidRDefault="003C4725" w:rsidP="00175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uperclarendon">
    <w:panose1 w:val="02060605060000020003"/>
    <w:charset w:val="4D"/>
    <w:family w:val="roman"/>
    <w:pitch w:val="variable"/>
    <w:sig w:usb0="A00000EF" w:usb1="5000205A" w:usb2="00000000" w:usb3="00000000" w:csb0="0000018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A884D1" w14:textId="77777777" w:rsidR="003C4725" w:rsidRDefault="003C4725" w:rsidP="001755B4">
      <w:r>
        <w:separator/>
      </w:r>
    </w:p>
  </w:footnote>
  <w:footnote w:type="continuationSeparator" w:id="0">
    <w:p w14:paraId="6928E6C5" w14:textId="77777777" w:rsidR="003C4725" w:rsidRDefault="003C4725" w:rsidP="001755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21E41" w14:textId="77777777" w:rsidR="001755B4" w:rsidRDefault="001755B4">
    <w:pPr>
      <w:pStyle w:val="Header"/>
    </w:pPr>
    <w:r>
      <w:rPr>
        <w:noProof/>
      </w:rPr>
      <mc:AlternateContent>
        <mc:Choice Requires="wps">
          <w:drawing>
            <wp:anchor distT="0" distB="0" distL="114300" distR="114300" simplePos="0" relativeHeight="251659264" behindDoc="0" locked="0" layoutInCell="1" allowOverlap="1" wp14:anchorId="69B1F345" wp14:editId="6ACE8611">
              <wp:simplePos x="0" y="0"/>
              <wp:positionH relativeFrom="column">
                <wp:posOffset>2844800</wp:posOffset>
              </wp:positionH>
              <wp:positionV relativeFrom="paragraph">
                <wp:posOffset>337820</wp:posOffset>
              </wp:positionV>
              <wp:extent cx="2806700" cy="482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806700" cy="482600"/>
                      </a:xfrm>
                      <a:prstGeom prst="rect">
                        <a:avLst/>
                      </a:prstGeom>
                      <a:solidFill>
                        <a:schemeClr val="lt1"/>
                      </a:solidFill>
                      <a:ln w="6350">
                        <a:noFill/>
                      </a:ln>
                    </wps:spPr>
                    <wps:txbx>
                      <w:txbxContent>
                        <w:p w14:paraId="5D74E953" w14:textId="77777777" w:rsidR="001755B4" w:rsidRPr="001755B4" w:rsidRDefault="001755B4">
                          <w:pPr>
                            <w:rPr>
                              <w:sz w:val="36"/>
                              <w:szCs w:val="36"/>
                            </w:rPr>
                          </w:pPr>
                          <w:r w:rsidRPr="001755B4">
                            <w:rPr>
                              <w:sz w:val="36"/>
                              <w:szCs w:val="36"/>
                            </w:rPr>
                            <w:t>Testing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24pt;margin-top:26.6pt;width:221pt;height: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" fillcolor="white [3201]" stroked="f" strokeweight=".5pt">
              <v:textbox>
                <w:txbxContent>
                  <w:p w:rsidR="001755B4" w:rsidRPr="001755B4" w:rsidRDefault="001755B4">
                    <w:pPr>
                      <w:rPr>
                        <w:sz w:val="36"/>
                        <w:szCs w:val="36"/>
                      </w:rPr>
                    </w:pPr>
                    <w:r w:rsidRPr="001755B4">
                      <w:rPr>
                        <w:sz w:val="36"/>
                        <w:szCs w:val="36"/>
                      </w:rPr>
                      <w:t>Testing Information Sheet</w:t>
                    </w:r>
                  </w:p>
                </w:txbxContent>
              </v:textbox>
            </v:shape>
          </w:pict>
        </mc:Fallback>
      </mc:AlternateContent>
    </w:r>
    <w:r w:rsidRPr="00784C95">
      <w:rPr>
        <w:noProof/>
      </w:rPr>
      <w:drawing>
        <wp:inline distT="0" distB="0" distL="0" distR="0" wp14:anchorId="0FFA1884" wp14:editId="088B2772">
          <wp:extent cx="1943100" cy="126924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65888" cy="1284128"/>
                  </a:xfrm>
                  <a:prstGeom prst="rect">
                    <a:avLst/>
                  </a:prstGeom>
                </pic:spPr>
              </pic:pic>
            </a:graphicData>
          </a:graphic>
        </wp:inline>
      </w:drawing>
    </w:r>
  </w:p>
  <w:p w14:paraId="47FF6D58" w14:textId="77777777" w:rsidR="001755B4" w:rsidRDefault="001755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F82"/>
    <w:rsid w:val="00001F82"/>
    <w:rsid w:val="00036E17"/>
    <w:rsid w:val="00122923"/>
    <w:rsid w:val="001755B4"/>
    <w:rsid w:val="002C38B6"/>
    <w:rsid w:val="0036056D"/>
    <w:rsid w:val="003933A1"/>
    <w:rsid w:val="003C4725"/>
    <w:rsid w:val="0045541A"/>
    <w:rsid w:val="005E2350"/>
    <w:rsid w:val="008628BA"/>
    <w:rsid w:val="008F012A"/>
    <w:rsid w:val="00C34DC0"/>
    <w:rsid w:val="00C54BA8"/>
    <w:rsid w:val="00C9139C"/>
    <w:rsid w:val="00D43A2D"/>
    <w:rsid w:val="00DD6EC0"/>
    <w:rsid w:val="00DF296B"/>
    <w:rsid w:val="00F06CC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988D0"/>
  <w15:chartTrackingRefBased/>
  <w15:docId w15:val="{E2B3246B-D3A0-994F-AEC9-6B40BC309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5B4"/>
    <w:pPr>
      <w:tabs>
        <w:tab w:val="center" w:pos="4680"/>
        <w:tab w:val="right" w:pos="9360"/>
      </w:tabs>
    </w:pPr>
  </w:style>
  <w:style w:type="character" w:customStyle="1" w:styleId="HeaderChar">
    <w:name w:val="Header Char"/>
    <w:basedOn w:val="DefaultParagraphFont"/>
    <w:link w:val="Header"/>
    <w:uiPriority w:val="99"/>
    <w:rsid w:val="001755B4"/>
  </w:style>
  <w:style w:type="paragraph" w:styleId="Footer">
    <w:name w:val="footer"/>
    <w:basedOn w:val="Normal"/>
    <w:link w:val="FooterChar"/>
    <w:uiPriority w:val="99"/>
    <w:unhideWhenUsed/>
    <w:rsid w:val="001755B4"/>
    <w:pPr>
      <w:tabs>
        <w:tab w:val="center" w:pos="4680"/>
        <w:tab w:val="right" w:pos="9360"/>
      </w:tabs>
    </w:pPr>
  </w:style>
  <w:style w:type="character" w:customStyle="1" w:styleId="FooterChar">
    <w:name w:val="Footer Char"/>
    <w:basedOn w:val="DefaultParagraphFont"/>
    <w:link w:val="Footer"/>
    <w:uiPriority w:val="99"/>
    <w:rsid w:val="001755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monscott/Library/Group%20Containers/UBF8T346G9.Office/User%20Content.localized/Templates.localized/MWCI%20Testing%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MWCI Testing Sheet.dotx</Template>
  <TotalTime>82</TotalTime>
  <Pages>2</Pages>
  <Words>423</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Damon Scott</cp:lastModifiedBy>
  <cp:revision>5</cp:revision>
  <dcterms:created xsi:type="dcterms:W3CDTF">2020-07-29T18:09:00Z</dcterms:created>
  <dcterms:modified xsi:type="dcterms:W3CDTF">2020-08-04T16:47:00Z</dcterms:modified>
</cp:coreProperties>
</file>